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56" w:rsidRPr="00203096" w:rsidRDefault="00B16E56" w:rsidP="00B16E56">
      <w:pPr>
        <w:pStyle w:val="af1"/>
      </w:pPr>
      <w:r w:rsidRPr="00203096">
        <w:t xml:space="preserve">УДК </w:t>
      </w:r>
      <w:r w:rsidRPr="00DB1709">
        <w:t>ХХ</w:t>
      </w:r>
      <w:proofErr w:type="gramStart"/>
      <w:r w:rsidRPr="00203096">
        <w:t>.Х</w:t>
      </w:r>
      <w:proofErr w:type="gramEnd"/>
      <w:r w:rsidRPr="00203096">
        <w:t>Х</w:t>
      </w:r>
    </w:p>
    <w:p w:rsidR="00B16E56" w:rsidRPr="00D122E0" w:rsidRDefault="00B16E56" w:rsidP="00B16E56">
      <w:pPr>
        <w:pStyle w:val="1"/>
      </w:pPr>
      <w:r w:rsidRPr="001A63AB">
        <w:t>ЗАГОЛОВОК</w:t>
      </w:r>
      <w:r w:rsidRPr="00D122E0">
        <w:t xml:space="preserve"> </w:t>
      </w:r>
      <w:r>
        <w:t>СТАТЬИ</w:t>
      </w:r>
    </w:p>
    <w:p w:rsidR="00B16E56" w:rsidRPr="00A06F22" w:rsidRDefault="00B16E56" w:rsidP="00B16E56">
      <w:pPr>
        <w:pStyle w:val="a2"/>
        <w:rPr>
          <w:szCs w:val="28"/>
        </w:rPr>
      </w:pPr>
      <w:r w:rsidRPr="00A06F22">
        <w:rPr>
          <w:b/>
          <w:szCs w:val="28"/>
        </w:rPr>
        <w:t>Иванов Сергей Сергеевич</w:t>
      </w:r>
      <w:r w:rsidRPr="00A06F22">
        <w:rPr>
          <w:szCs w:val="28"/>
        </w:rPr>
        <w:t>,</w:t>
      </w:r>
    </w:p>
    <w:p w:rsidR="00B16E56" w:rsidRPr="00A06F22" w:rsidRDefault="00B16E56" w:rsidP="00B16E56">
      <w:pPr>
        <w:pStyle w:val="a2"/>
        <w:rPr>
          <w:szCs w:val="28"/>
        </w:rPr>
      </w:pPr>
      <w:r w:rsidRPr="00A06F22">
        <w:rPr>
          <w:szCs w:val="28"/>
        </w:rPr>
        <w:t>кандидат архитектуры, доцент,</w:t>
      </w:r>
    </w:p>
    <w:p w:rsidR="00B16E56" w:rsidRPr="00A06F22" w:rsidRDefault="00B16E56" w:rsidP="00B16E56">
      <w:pPr>
        <w:pStyle w:val="a2"/>
        <w:rPr>
          <w:szCs w:val="28"/>
        </w:rPr>
      </w:pPr>
      <w:r w:rsidRPr="00A06F22">
        <w:rPr>
          <w:szCs w:val="28"/>
        </w:rPr>
        <w:t>Уральский государственный архитектурно-художественный</w:t>
      </w:r>
    </w:p>
    <w:p w:rsidR="00B16E56" w:rsidRPr="00A06F22" w:rsidRDefault="00B16E56" w:rsidP="00B16E56">
      <w:pPr>
        <w:pStyle w:val="a2"/>
        <w:rPr>
          <w:szCs w:val="28"/>
        </w:rPr>
      </w:pPr>
      <w:r w:rsidRPr="00A06F22">
        <w:rPr>
          <w:szCs w:val="28"/>
        </w:rPr>
        <w:t>университет имени Н.С. Алфёрова, г. Екатеринбург,</w:t>
      </w:r>
    </w:p>
    <w:p w:rsidR="00B16E56" w:rsidRPr="00A06F22" w:rsidRDefault="00B16E56" w:rsidP="00B16E56">
      <w:pPr>
        <w:pStyle w:val="e-mail"/>
        <w:rPr>
          <w:szCs w:val="28"/>
        </w:rPr>
      </w:pPr>
      <w:r w:rsidRPr="00A06F22">
        <w:rPr>
          <w:szCs w:val="28"/>
        </w:rPr>
        <w:t xml:space="preserve">e-mail: </w:t>
      </w:r>
      <w:hyperlink r:id="rId6" w:history="1">
        <w:r w:rsidRPr="00A06F22">
          <w:rPr>
            <w:b/>
            <w:szCs w:val="28"/>
          </w:rPr>
          <w:t>ivanov@example.com</w:t>
        </w:r>
      </w:hyperlink>
    </w:p>
    <w:p w:rsidR="00B16E56" w:rsidRDefault="00B16E56" w:rsidP="00B16E56">
      <w:pPr>
        <w:spacing w:after="0" w:line="240" w:lineRule="auto"/>
        <w:ind w:firstLine="709"/>
        <w:jc w:val="both"/>
        <w:rPr>
          <w:rFonts w:ascii="Times New Roman" w:hAnsi="Times New Roman" w:cs="Times New Roman"/>
          <w:sz w:val="24"/>
          <w:szCs w:val="24"/>
        </w:rPr>
      </w:pPr>
      <w:r w:rsidRPr="00B16E56">
        <w:rPr>
          <w:rFonts w:ascii="Times New Roman" w:hAnsi="Times New Roman" w:cs="Times New Roman"/>
          <w:b/>
          <w:i/>
          <w:sz w:val="24"/>
          <w:szCs w:val="24"/>
        </w:rPr>
        <w:t>Аннотация</w:t>
      </w:r>
      <w:r w:rsidRPr="00B16E56">
        <w:rPr>
          <w:rFonts w:ascii="Times New Roman" w:hAnsi="Times New Roman" w:cs="Times New Roman"/>
          <w:b/>
          <w:i/>
          <w:sz w:val="24"/>
          <w:szCs w:val="24"/>
          <w:lang w:val="en-US"/>
        </w:rPr>
        <w:t>.</w:t>
      </w:r>
      <w:r w:rsidRPr="00B16E56">
        <w:rPr>
          <w:rFonts w:ascii="Times New Roman" w:hAnsi="Times New Roman" w:cs="Times New Roman"/>
          <w:b/>
          <w:sz w:val="24"/>
          <w:szCs w:val="24"/>
          <w:lang w:val="en-US"/>
        </w:rPr>
        <w:t xml:space="preserve"> </w:t>
      </w:r>
      <w:r w:rsidRPr="00B16E56">
        <w:rPr>
          <w:rFonts w:ascii="Times New Roman" w:hAnsi="Times New Roman" w:cs="Times New Roman"/>
          <w:sz w:val="24"/>
          <w:szCs w:val="24"/>
        </w:rPr>
        <w:t>Аннотация статьи (выравнивание по ширине, обычное начертание шрифта, кегль 12). Рекомендуемый объем аннотации — 500–700 знаков. Текст аннотации должен отражать целевую установку, актуальность и новизну публикации (не рекомендуется начинать аннотацию словами «В статье…» и использовать выражение «автор считает…»).</w:t>
      </w:r>
    </w:p>
    <w:p w:rsidR="00B16E56" w:rsidRPr="00B16E56" w:rsidRDefault="00B16E56" w:rsidP="00B16E56">
      <w:pPr>
        <w:spacing w:after="0" w:line="240" w:lineRule="auto"/>
        <w:ind w:firstLine="709"/>
        <w:jc w:val="both"/>
        <w:rPr>
          <w:rFonts w:ascii="Times New Roman" w:hAnsi="Times New Roman" w:cs="Times New Roman"/>
          <w:sz w:val="24"/>
          <w:szCs w:val="24"/>
        </w:rPr>
      </w:pPr>
    </w:p>
    <w:p w:rsidR="00B16E56" w:rsidRPr="00584F4B" w:rsidRDefault="00B16E56" w:rsidP="00B16E56">
      <w:pPr>
        <w:pStyle w:val="ab"/>
      </w:pPr>
      <w:r w:rsidRPr="00A94435">
        <w:rPr>
          <w:b/>
          <w:i/>
        </w:rPr>
        <w:t>Ключевые слова:</w:t>
      </w:r>
      <w:r w:rsidRPr="006014D8">
        <w:t xml:space="preserve"> 5–7 ключевых слов, отражающих тему и содержание статьи и позволяющих классиф</w:t>
      </w:r>
      <w:r w:rsidRPr="00584F4B">
        <w:t xml:space="preserve">ицировать ее в электронных поисковых системах (обычное </w:t>
      </w:r>
      <w:r w:rsidRPr="00021270">
        <w:t>начертание</w:t>
      </w:r>
      <w:r w:rsidRPr="00584F4B">
        <w:t xml:space="preserve"> шрифта).</w:t>
      </w:r>
    </w:p>
    <w:p w:rsidR="00B16E56" w:rsidRPr="006014D8" w:rsidRDefault="00B16E56" w:rsidP="00B16E56">
      <w:pPr>
        <w:pStyle w:val="1"/>
        <w:rPr>
          <w:lang w:val="en-US"/>
        </w:rPr>
      </w:pPr>
      <w:r w:rsidRPr="001A63AB">
        <w:rPr>
          <w:lang w:val="en-US"/>
        </w:rPr>
        <w:t>ARTICLE</w:t>
      </w:r>
      <w:r w:rsidRPr="006014D8">
        <w:rPr>
          <w:lang w:val="en-US"/>
        </w:rPr>
        <w:t xml:space="preserve"> </w:t>
      </w:r>
      <w:r w:rsidRPr="008576AF">
        <w:rPr>
          <w:lang w:val="en-US"/>
        </w:rPr>
        <w:t>TITLE</w:t>
      </w:r>
    </w:p>
    <w:p w:rsidR="00B16E56" w:rsidRPr="008F6382" w:rsidRDefault="00B16E56" w:rsidP="00B16E56">
      <w:pPr>
        <w:pStyle w:val="a1"/>
        <w:jc w:val="right"/>
        <w:rPr>
          <w:i/>
          <w:lang w:val="en-US"/>
        </w:rPr>
      </w:pPr>
      <w:r w:rsidRPr="008F6382">
        <w:rPr>
          <w:b/>
          <w:i/>
          <w:lang w:val="en-US"/>
        </w:rPr>
        <w:t xml:space="preserve">Sergey </w:t>
      </w:r>
      <w:proofErr w:type="spellStart"/>
      <w:r w:rsidRPr="008F6382">
        <w:rPr>
          <w:b/>
          <w:i/>
          <w:lang w:val="en-US"/>
        </w:rPr>
        <w:t>Ivanov</w:t>
      </w:r>
      <w:proofErr w:type="spellEnd"/>
      <w:r w:rsidRPr="008F6382">
        <w:rPr>
          <w:i/>
          <w:lang w:val="en-US"/>
        </w:rPr>
        <w:t>,</w:t>
      </w:r>
    </w:p>
    <w:p w:rsidR="00B16E56" w:rsidRPr="008F6382" w:rsidRDefault="00B16E56" w:rsidP="00B16E56">
      <w:pPr>
        <w:pStyle w:val="a1"/>
        <w:jc w:val="right"/>
        <w:rPr>
          <w:i/>
          <w:lang w:val="en-US"/>
        </w:rPr>
      </w:pPr>
      <w:r w:rsidRPr="008F6382">
        <w:rPr>
          <w:i/>
          <w:lang w:val="en-US"/>
        </w:rPr>
        <w:t>Candidate of Architecture, Associate Professor,</w:t>
      </w:r>
    </w:p>
    <w:p w:rsidR="00B16E56" w:rsidRPr="008F6382" w:rsidRDefault="00B16E56" w:rsidP="00B16E56">
      <w:pPr>
        <w:pStyle w:val="a1"/>
        <w:jc w:val="right"/>
        <w:rPr>
          <w:i/>
          <w:lang w:val="en-US"/>
        </w:rPr>
      </w:pPr>
      <w:r w:rsidRPr="008F6382">
        <w:rPr>
          <w:i/>
          <w:lang w:val="en-US"/>
        </w:rPr>
        <w:t>Ural State</w:t>
      </w:r>
      <w:r w:rsidRPr="005F5D2A">
        <w:rPr>
          <w:i/>
          <w:lang w:val="en-US"/>
        </w:rPr>
        <w:t xml:space="preserve"> </w:t>
      </w:r>
      <w:r w:rsidRPr="008F6382">
        <w:rPr>
          <w:i/>
          <w:lang w:val="en-US"/>
        </w:rPr>
        <w:t xml:space="preserve">University of Architecture </w:t>
      </w:r>
      <w:r>
        <w:rPr>
          <w:i/>
          <w:lang w:val="en-US"/>
        </w:rPr>
        <w:br/>
      </w:r>
      <w:r w:rsidRPr="008F6382">
        <w:rPr>
          <w:i/>
          <w:lang w:val="en-US"/>
        </w:rPr>
        <w:t xml:space="preserve">and Art named </w:t>
      </w:r>
      <w:r w:rsidRPr="00021270">
        <w:rPr>
          <w:i/>
          <w:lang w:val="en-US"/>
        </w:rPr>
        <w:t>after</w:t>
      </w:r>
      <w:r w:rsidRPr="008F6382">
        <w:rPr>
          <w:i/>
          <w:lang w:val="en-US"/>
        </w:rPr>
        <w:t xml:space="preserve"> N.S. </w:t>
      </w:r>
      <w:proofErr w:type="spellStart"/>
      <w:r w:rsidRPr="008F6382">
        <w:rPr>
          <w:i/>
          <w:lang w:val="en-US"/>
        </w:rPr>
        <w:t>Alferov</w:t>
      </w:r>
      <w:proofErr w:type="spellEnd"/>
      <w:r w:rsidRPr="008F6382">
        <w:rPr>
          <w:i/>
          <w:lang w:val="en-US"/>
        </w:rPr>
        <w:t>, Yekaterinburg,</w:t>
      </w:r>
    </w:p>
    <w:p w:rsidR="00B16E56" w:rsidRPr="003E6AD3" w:rsidRDefault="00B16E56" w:rsidP="00B16E56">
      <w:pPr>
        <w:pStyle w:val="e-mail"/>
      </w:pPr>
      <w:r w:rsidRPr="003E6AD3">
        <w:t xml:space="preserve">e-mail: </w:t>
      </w:r>
      <w:r w:rsidRPr="007A555B">
        <w:rPr>
          <w:b/>
        </w:rPr>
        <w:t>ivanov@example.com</w:t>
      </w:r>
    </w:p>
    <w:p w:rsidR="00B16E56" w:rsidRPr="00240C6F" w:rsidRDefault="00B16E56" w:rsidP="00B16E56">
      <w:pPr>
        <w:spacing w:after="0" w:line="240" w:lineRule="auto"/>
        <w:jc w:val="both"/>
        <w:rPr>
          <w:rFonts w:ascii="Times New Roman" w:hAnsi="Times New Roman" w:cs="Times New Roman"/>
          <w:sz w:val="24"/>
          <w:szCs w:val="24"/>
          <w:lang w:val="en-US"/>
        </w:rPr>
      </w:pPr>
      <w:r w:rsidRPr="00B16E56">
        <w:rPr>
          <w:rFonts w:ascii="Times New Roman" w:hAnsi="Times New Roman" w:cs="Times New Roman"/>
          <w:b/>
          <w:sz w:val="24"/>
          <w:szCs w:val="24"/>
          <w:lang w:val="en-US"/>
        </w:rPr>
        <w:t xml:space="preserve">Abstract. </w:t>
      </w:r>
      <w:r w:rsidRPr="00B16E56">
        <w:rPr>
          <w:rFonts w:ascii="Times New Roman" w:hAnsi="Times New Roman" w:cs="Times New Roman"/>
          <w:sz w:val="24"/>
          <w:szCs w:val="24"/>
          <w:lang w:val="en-US"/>
        </w:rPr>
        <w:t>Abstract of the article (size 12). The recommended annotation size is 500-700 characters. The text of the abstract should reflect the purpose, relevance and novelty of the publication (it is not recommended to start the annotation with the words "In the article ..." and use the expression " the author considers...").</w:t>
      </w:r>
    </w:p>
    <w:p w:rsidR="00B16E56" w:rsidRPr="00240C6F" w:rsidRDefault="00B16E56" w:rsidP="00B16E56">
      <w:pPr>
        <w:spacing w:after="0" w:line="240" w:lineRule="auto"/>
        <w:jc w:val="both"/>
        <w:rPr>
          <w:rFonts w:ascii="Times New Roman" w:hAnsi="Times New Roman" w:cs="Times New Roman"/>
          <w:sz w:val="24"/>
          <w:szCs w:val="24"/>
          <w:lang w:val="en-US"/>
        </w:rPr>
      </w:pPr>
    </w:p>
    <w:p w:rsidR="00B16E56" w:rsidRPr="00B16E56" w:rsidRDefault="00B16E56" w:rsidP="00B16E56">
      <w:pPr>
        <w:pStyle w:val="ab"/>
        <w:spacing w:after="0"/>
        <w:rPr>
          <w:rFonts w:ascii="Times New Roman" w:hAnsi="Times New Roman" w:cs="Times New Roman"/>
          <w:lang w:val="en-US"/>
        </w:rPr>
      </w:pPr>
      <w:r w:rsidRPr="00B16E56">
        <w:rPr>
          <w:rFonts w:ascii="Times New Roman" w:hAnsi="Times New Roman" w:cs="Times New Roman"/>
          <w:b/>
          <w:lang w:val="en-US"/>
        </w:rPr>
        <w:t xml:space="preserve">Keywords: </w:t>
      </w:r>
      <w:r w:rsidRPr="00B16E56">
        <w:rPr>
          <w:rFonts w:ascii="Times New Roman" w:hAnsi="Times New Roman" w:cs="Times New Roman"/>
          <w:lang w:val="en-US"/>
        </w:rPr>
        <w:t>5-7 keywords reflecting the subject and content of the article and allowing it to be classified in electronic search engines</w:t>
      </w:r>
    </w:p>
    <w:p w:rsidR="00B16E56" w:rsidRPr="00B16E56" w:rsidRDefault="00B16E56" w:rsidP="00B16E56">
      <w:pPr>
        <w:pStyle w:val="a2"/>
        <w:rPr>
          <w:lang w:val="en-US"/>
        </w:rPr>
      </w:pPr>
    </w:p>
    <w:p w:rsidR="00B16E56" w:rsidRPr="00584F4B" w:rsidRDefault="00B16E56" w:rsidP="00B16E56">
      <w:pPr>
        <w:pStyle w:val="a1"/>
        <w:ind w:firstLine="709"/>
        <w:rPr>
          <w:b/>
          <w:bCs/>
        </w:rPr>
      </w:pPr>
      <w:r>
        <w:t>Сюда поместите текст</w:t>
      </w:r>
      <w:r w:rsidRPr="00811AE0">
        <w:t xml:space="preserve"> </w:t>
      </w:r>
      <w:r>
        <w:t>статьи.</w:t>
      </w:r>
      <w:r w:rsidRPr="00BF54C6">
        <w:t xml:space="preserve"> </w:t>
      </w:r>
      <w:r w:rsidRPr="00584F4B">
        <w:rPr>
          <w:b/>
        </w:rPr>
        <w:t>Объем</w:t>
      </w:r>
      <w:r w:rsidRPr="00584F4B">
        <w:t xml:space="preserve"> статьи вместе с примечаниями — </w:t>
      </w:r>
      <w:r>
        <w:t>от 5 до 7 страниц</w:t>
      </w:r>
      <w:r w:rsidRPr="00584F4B">
        <w:t xml:space="preserve"> печатн</w:t>
      </w:r>
      <w:r>
        <w:t xml:space="preserve">ого текста. </w:t>
      </w:r>
      <w:r w:rsidRPr="00584F4B">
        <w:rPr>
          <w:b/>
        </w:rPr>
        <w:t>Текст</w:t>
      </w:r>
      <w:r w:rsidRPr="00584F4B">
        <w:t xml:space="preserve"> должен быть напечатан </w:t>
      </w:r>
      <w:r w:rsidRPr="00584F4B">
        <w:rPr>
          <w:b/>
          <w:bCs/>
        </w:rPr>
        <w:t xml:space="preserve">в текстовом редакторе </w:t>
      </w:r>
      <w:r w:rsidRPr="00584F4B">
        <w:rPr>
          <w:b/>
          <w:bCs/>
          <w:i/>
          <w:iCs/>
          <w:lang w:val="en-US"/>
        </w:rPr>
        <w:t>Microsoft</w:t>
      </w:r>
      <w:r w:rsidRPr="00584F4B">
        <w:rPr>
          <w:b/>
          <w:bCs/>
          <w:i/>
          <w:iCs/>
        </w:rPr>
        <w:t xml:space="preserve"> </w:t>
      </w:r>
      <w:r w:rsidRPr="00584F4B">
        <w:rPr>
          <w:b/>
          <w:bCs/>
          <w:i/>
          <w:iCs/>
          <w:lang w:val="en-US"/>
        </w:rPr>
        <w:t>Word</w:t>
      </w:r>
      <w:r w:rsidRPr="00584F4B">
        <w:rPr>
          <w:i/>
          <w:iCs/>
        </w:rPr>
        <w:t>,</w:t>
      </w:r>
      <w:r w:rsidRPr="00584F4B">
        <w:t xml:space="preserve"> </w:t>
      </w:r>
      <w:r w:rsidRPr="00584F4B">
        <w:rPr>
          <w:b/>
          <w:bCs/>
        </w:rPr>
        <w:t>формат А4</w:t>
      </w:r>
      <w:r w:rsidRPr="00584F4B">
        <w:t xml:space="preserve">, </w:t>
      </w:r>
      <w:r w:rsidRPr="00584F4B">
        <w:rPr>
          <w:b/>
          <w:bCs/>
        </w:rPr>
        <w:t>поля — 2 см со всех сторон</w:t>
      </w:r>
      <w:r w:rsidRPr="00584F4B">
        <w:t xml:space="preserve">, </w:t>
      </w:r>
      <w:r w:rsidRPr="00584F4B">
        <w:rPr>
          <w:b/>
          <w:bCs/>
        </w:rPr>
        <w:t xml:space="preserve">шрифт </w:t>
      </w:r>
      <w:r w:rsidRPr="00584F4B">
        <w:rPr>
          <w:bCs/>
        </w:rPr>
        <w:t>—</w:t>
      </w:r>
      <w:r w:rsidRPr="00584F4B">
        <w:rPr>
          <w:b/>
          <w:bCs/>
        </w:rPr>
        <w:t xml:space="preserve"> </w:t>
      </w:r>
      <w:r w:rsidRPr="00584F4B">
        <w:rPr>
          <w:b/>
          <w:bCs/>
          <w:i/>
          <w:iCs/>
          <w:lang w:val="en-US"/>
        </w:rPr>
        <w:t>Times</w:t>
      </w:r>
      <w:r w:rsidRPr="00584F4B">
        <w:rPr>
          <w:b/>
          <w:bCs/>
          <w:i/>
          <w:iCs/>
        </w:rPr>
        <w:t xml:space="preserve"> </w:t>
      </w:r>
      <w:r w:rsidRPr="00584F4B">
        <w:rPr>
          <w:b/>
          <w:bCs/>
          <w:i/>
          <w:iCs/>
          <w:lang w:val="en-US"/>
        </w:rPr>
        <w:t>New</w:t>
      </w:r>
      <w:r w:rsidRPr="00584F4B">
        <w:rPr>
          <w:b/>
          <w:bCs/>
          <w:i/>
          <w:iCs/>
        </w:rPr>
        <w:t xml:space="preserve"> </w:t>
      </w:r>
      <w:r w:rsidRPr="00584F4B">
        <w:rPr>
          <w:b/>
          <w:bCs/>
          <w:i/>
          <w:iCs/>
          <w:lang w:val="en-US"/>
        </w:rPr>
        <w:t>Roman</w:t>
      </w:r>
      <w:r w:rsidRPr="00584F4B">
        <w:t xml:space="preserve">, </w:t>
      </w:r>
      <w:r w:rsidRPr="00584F4B">
        <w:rPr>
          <w:b/>
          <w:bCs/>
        </w:rPr>
        <w:t xml:space="preserve">кегль — </w:t>
      </w:r>
      <w:r>
        <w:rPr>
          <w:b/>
          <w:bCs/>
        </w:rPr>
        <w:t>14</w:t>
      </w:r>
      <w:r w:rsidRPr="00584F4B">
        <w:t xml:space="preserve">, </w:t>
      </w:r>
      <w:r w:rsidRPr="00584F4B">
        <w:rPr>
          <w:b/>
          <w:bCs/>
        </w:rPr>
        <w:t>межстрочный интервал — 1, абзацный отступ (крас</w:t>
      </w:r>
      <w:r>
        <w:rPr>
          <w:b/>
          <w:bCs/>
        </w:rPr>
        <w:t>ная строка) — 1,25, ориентация</w:t>
      </w:r>
      <w:r w:rsidRPr="00584F4B">
        <w:rPr>
          <w:b/>
          <w:bCs/>
        </w:rPr>
        <w:t xml:space="preserve"> книжная, без переносов.</w:t>
      </w:r>
    </w:p>
    <w:p w:rsidR="00B16E56" w:rsidRPr="00BF54C6" w:rsidRDefault="00B16E56" w:rsidP="00B16E56">
      <w:pPr>
        <w:pStyle w:val="a1"/>
        <w:ind w:firstLine="709"/>
      </w:pPr>
      <w:r w:rsidRPr="00BF54C6">
        <w:t>Название файла</w:t>
      </w:r>
      <w:r w:rsidRPr="006014D8">
        <w:t xml:space="preserve"> </w:t>
      </w:r>
      <w:r w:rsidRPr="00BF54C6">
        <w:t>– фамили</w:t>
      </w:r>
      <w:r>
        <w:t>я</w:t>
      </w:r>
      <w:r w:rsidRPr="00BF54C6">
        <w:t xml:space="preserve"> автор</w:t>
      </w:r>
      <w:r>
        <w:t>а</w:t>
      </w:r>
      <w:r w:rsidRPr="00BF54C6">
        <w:t>: "Иванов</w:t>
      </w:r>
      <w:r w:rsidRPr="006014D8">
        <w:t>_</w:t>
      </w:r>
      <w:r>
        <w:t>статья</w:t>
      </w:r>
      <w:r w:rsidRPr="00BF54C6">
        <w:t xml:space="preserve">.doc". </w:t>
      </w:r>
    </w:p>
    <w:p w:rsidR="00B16E56" w:rsidRPr="00BF54C6" w:rsidRDefault="00B16E56" w:rsidP="00B16E56">
      <w:pPr>
        <w:pStyle w:val="a1"/>
        <w:ind w:firstLine="709"/>
      </w:pPr>
      <w:r w:rsidRPr="00BF54C6">
        <w:t>Рисунки вставляются в текст с параметром обтекания – «в тексте», с подрисуночными подписями вид</w:t>
      </w:r>
      <w:r>
        <w:t>а</w:t>
      </w:r>
      <w:r w:rsidRPr="00BF54C6">
        <w:t xml:space="preserve">: </w:t>
      </w:r>
      <w:r w:rsidRPr="00BF54C6">
        <w:rPr>
          <w:i/>
        </w:rPr>
        <w:t>Рис. 1. Название рисунка</w:t>
      </w:r>
      <w:r w:rsidRPr="00BF54C6">
        <w:t xml:space="preserve"> (точку в конце не надо)</w:t>
      </w:r>
      <w:r>
        <w:t>, если рисунков более одного</w:t>
      </w:r>
      <w:r w:rsidRPr="00BF54C6">
        <w:t xml:space="preserve">. </w:t>
      </w:r>
      <w:r>
        <w:t xml:space="preserve">Если рисунок один, ссылки из текста имеют вид (см. рисунок), в подрисуночной подписи – как на образце ниже. </w:t>
      </w:r>
      <w:r w:rsidRPr="00BF54C6">
        <w:t xml:space="preserve">Ссылки на рисунки из текста обязательны. </w:t>
      </w:r>
    </w:p>
    <w:p w:rsidR="00B16E56" w:rsidRDefault="00B16E56" w:rsidP="00B16E56">
      <w:pPr>
        <w:pStyle w:val="ab"/>
        <w:spacing w:before="120" w:after="120"/>
        <w:jc w:val="center"/>
      </w:pPr>
      <w:r>
        <w:rPr>
          <w:noProof/>
        </w:rPr>
        <w:lastRenderedPageBreak/>
        <w:drawing>
          <wp:inline distT="0" distB="0" distL="0" distR="0">
            <wp:extent cx="2095500" cy="1310281"/>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6978" cy="1311205"/>
                    </a:xfrm>
                    <a:prstGeom prst="rect">
                      <a:avLst/>
                    </a:prstGeom>
                    <a:noFill/>
                    <a:ln>
                      <a:noFill/>
                    </a:ln>
                  </pic:spPr>
                </pic:pic>
              </a:graphicData>
            </a:graphic>
          </wp:inline>
        </w:drawing>
      </w:r>
    </w:p>
    <w:p w:rsidR="00B16E56" w:rsidRPr="00CF1EE1" w:rsidRDefault="00B16E56" w:rsidP="00B16E56">
      <w:pPr>
        <w:pStyle w:val="ae"/>
      </w:pPr>
      <w:r>
        <w:t>Рисунок</w:t>
      </w:r>
      <w:r w:rsidRPr="00CF1EE1">
        <w:t>. Подрисуночная подпись</w:t>
      </w:r>
    </w:p>
    <w:p w:rsidR="00B16E56" w:rsidRDefault="00B16E56" w:rsidP="00B16E56">
      <w:pPr>
        <w:pStyle w:val="a1"/>
      </w:pPr>
      <w:r w:rsidRPr="00AB2C27">
        <w:t>При составлении списка литературы следует придерживаться ГОСТ Р 7.0.100-2018 «Библиографическая запись. Библиографическое описание. Общие требования и правила составления»</w:t>
      </w:r>
      <w:r>
        <w:t>.</w:t>
      </w:r>
      <w:r w:rsidRPr="00AB2C27">
        <w:t xml:space="preserve"> Электронные ресурсы оформляются наряду с другими источниками исследования</w:t>
      </w:r>
      <w:r w:rsidRPr="00591440">
        <w:rPr>
          <w:szCs w:val="28"/>
        </w:rPr>
        <w:t>.</w:t>
      </w:r>
      <w:r w:rsidRPr="00584F4B">
        <w:t xml:space="preserve"> </w:t>
      </w:r>
    </w:p>
    <w:p w:rsidR="00B16E56" w:rsidRPr="00AB2C27" w:rsidRDefault="00B16E56" w:rsidP="00B16E56">
      <w:pPr>
        <w:pStyle w:val="ad"/>
      </w:pPr>
      <w:r w:rsidRPr="00AB2C27">
        <w:t>Список формируется в порядке упоминания в тексте. Оформлять ссылки в тексте на соответствующий источник списка литературы следует в квадратных скобках, например</w:t>
      </w:r>
      <w:r>
        <w:t>,</w:t>
      </w:r>
      <w:r w:rsidRPr="00AB2C27">
        <w:t xml:space="preserve"> [1, с. 277]. Использование автоматических постраничных ссылок не допускается.</w:t>
      </w:r>
    </w:p>
    <w:p w:rsidR="00B16E56" w:rsidRPr="00B16E56" w:rsidRDefault="00B16E56" w:rsidP="00B16E56">
      <w:pPr>
        <w:rPr>
          <w:rFonts w:ascii="Times New Roman" w:hAnsi="Times New Roman" w:cs="Times New Roman"/>
          <w:b/>
          <w:i/>
          <w:sz w:val="24"/>
          <w:szCs w:val="24"/>
        </w:rPr>
      </w:pPr>
      <w:r w:rsidRPr="00B16E56">
        <w:rPr>
          <w:rFonts w:ascii="Times New Roman" w:hAnsi="Times New Roman" w:cs="Times New Roman"/>
          <w:b/>
          <w:i/>
          <w:sz w:val="24"/>
          <w:szCs w:val="24"/>
        </w:rPr>
        <w:t>Список использованных источников</w:t>
      </w:r>
    </w:p>
    <w:p w:rsidR="00B16E56" w:rsidRPr="004F10D3" w:rsidRDefault="00B16E56" w:rsidP="00B16E56">
      <w:pPr>
        <w:pStyle w:val="a"/>
        <w:rPr>
          <w:rFonts w:ascii="Times New Roman" w:hAnsi="Times New Roman" w:cs="Times New Roman"/>
          <w:szCs w:val="24"/>
        </w:rPr>
      </w:pPr>
      <w:proofErr w:type="spellStart"/>
      <w:r w:rsidRPr="004F10D3">
        <w:rPr>
          <w:rFonts w:ascii="Times New Roman" w:hAnsi="Times New Roman" w:cs="Times New Roman"/>
          <w:szCs w:val="24"/>
        </w:rPr>
        <w:t>Кедринский</w:t>
      </w:r>
      <w:proofErr w:type="spellEnd"/>
      <w:r w:rsidRPr="004F10D3">
        <w:rPr>
          <w:rFonts w:ascii="Times New Roman" w:hAnsi="Times New Roman" w:cs="Times New Roman"/>
          <w:szCs w:val="24"/>
        </w:rPr>
        <w:t xml:space="preserve"> А.А. Основы реставрации памятников архитектуры: обобщение опыта школы ленинградских реставраторов: учеб. пособие / А.А. </w:t>
      </w:r>
      <w:proofErr w:type="spellStart"/>
      <w:r w:rsidRPr="004F10D3">
        <w:rPr>
          <w:rFonts w:ascii="Times New Roman" w:hAnsi="Times New Roman" w:cs="Times New Roman"/>
          <w:szCs w:val="24"/>
        </w:rPr>
        <w:t>Кедринский</w:t>
      </w:r>
      <w:proofErr w:type="spellEnd"/>
      <w:r w:rsidRPr="004F10D3">
        <w:rPr>
          <w:rFonts w:ascii="Times New Roman" w:hAnsi="Times New Roman" w:cs="Times New Roman"/>
          <w:szCs w:val="24"/>
        </w:rPr>
        <w:t xml:space="preserve">. – М.: </w:t>
      </w:r>
      <w:proofErr w:type="spellStart"/>
      <w:r w:rsidRPr="004F10D3">
        <w:rPr>
          <w:rFonts w:ascii="Times New Roman" w:hAnsi="Times New Roman" w:cs="Times New Roman"/>
          <w:szCs w:val="24"/>
        </w:rPr>
        <w:t>Изобраз</w:t>
      </w:r>
      <w:proofErr w:type="spellEnd"/>
      <w:r w:rsidRPr="004F10D3">
        <w:rPr>
          <w:rFonts w:ascii="Times New Roman" w:hAnsi="Times New Roman" w:cs="Times New Roman"/>
          <w:szCs w:val="24"/>
        </w:rPr>
        <w:t>. искусство, 1999. – 182 с.</w:t>
      </w:r>
    </w:p>
    <w:p w:rsidR="00B16E56" w:rsidRPr="004F10D3" w:rsidRDefault="00B16E56" w:rsidP="00B16E56">
      <w:pPr>
        <w:pStyle w:val="a"/>
        <w:rPr>
          <w:rFonts w:ascii="Times New Roman" w:hAnsi="Times New Roman" w:cs="Times New Roman"/>
          <w:szCs w:val="24"/>
        </w:rPr>
      </w:pPr>
      <w:proofErr w:type="spellStart"/>
      <w:r w:rsidRPr="004F10D3">
        <w:rPr>
          <w:rFonts w:ascii="Times New Roman" w:hAnsi="Times New Roman" w:cs="Times New Roman"/>
          <w:szCs w:val="24"/>
        </w:rPr>
        <w:t>Беломоева</w:t>
      </w:r>
      <w:proofErr w:type="spellEnd"/>
      <w:r w:rsidRPr="004F10D3">
        <w:rPr>
          <w:rFonts w:ascii="Times New Roman" w:hAnsi="Times New Roman" w:cs="Times New Roman"/>
          <w:szCs w:val="24"/>
        </w:rPr>
        <w:t xml:space="preserve"> О.Г. Этнокультурная традиция в контексте современной художественной практики / </w:t>
      </w:r>
      <w:r w:rsidRPr="007A555B">
        <w:rPr>
          <w:rFonts w:ascii="Times New Roman" w:hAnsi="Times New Roman" w:cs="Times New Roman"/>
          <w:szCs w:val="24"/>
        </w:rPr>
        <w:t>О.Г. </w:t>
      </w:r>
      <w:proofErr w:type="spellStart"/>
      <w:r w:rsidRPr="007A555B">
        <w:rPr>
          <w:rFonts w:ascii="Times New Roman" w:hAnsi="Times New Roman" w:cs="Times New Roman"/>
          <w:szCs w:val="24"/>
        </w:rPr>
        <w:t>Беломоева</w:t>
      </w:r>
      <w:proofErr w:type="spellEnd"/>
      <w:r w:rsidRPr="004F10D3">
        <w:rPr>
          <w:rFonts w:ascii="Times New Roman" w:hAnsi="Times New Roman" w:cs="Times New Roman"/>
          <w:szCs w:val="24"/>
        </w:rPr>
        <w:t xml:space="preserve"> // Финно-угорский мир. – 2009. – № 3. – С. 58–65.</w:t>
      </w:r>
    </w:p>
    <w:p w:rsidR="00B16E56" w:rsidRPr="004F10D3" w:rsidRDefault="00B16E56" w:rsidP="00B16E56">
      <w:pPr>
        <w:pStyle w:val="a"/>
        <w:rPr>
          <w:rFonts w:ascii="Times New Roman" w:hAnsi="Times New Roman" w:cs="Times New Roman"/>
          <w:szCs w:val="24"/>
        </w:rPr>
      </w:pPr>
      <w:r w:rsidRPr="004F10D3">
        <w:rPr>
          <w:rFonts w:ascii="Times New Roman" w:hAnsi="Times New Roman" w:cs="Times New Roman"/>
          <w:szCs w:val="24"/>
          <w:shd w:val="clear" w:color="auto" w:fill="FFFFFF"/>
        </w:rPr>
        <w:t xml:space="preserve">Варламова Л.Н. Управление документацией: англо-русский аннотированный словарь стандартизированной терминологии / Л.Н. Варламова, Л.С. </w:t>
      </w:r>
      <w:proofErr w:type="spellStart"/>
      <w:r w:rsidRPr="004F10D3">
        <w:rPr>
          <w:rFonts w:ascii="Times New Roman" w:hAnsi="Times New Roman" w:cs="Times New Roman"/>
          <w:szCs w:val="24"/>
          <w:shd w:val="clear" w:color="auto" w:fill="FFFFFF"/>
        </w:rPr>
        <w:t>Баюн</w:t>
      </w:r>
      <w:proofErr w:type="spellEnd"/>
      <w:r w:rsidRPr="004F10D3">
        <w:rPr>
          <w:rFonts w:ascii="Times New Roman" w:hAnsi="Times New Roman" w:cs="Times New Roman"/>
          <w:szCs w:val="24"/>
          <w:shd w:val="clear" w:color="auto" w:fill="FFFFFF"/>
        </w:rPr>
        <w:t xml:space="preserve">, К.А. </w:t>
      </w:r>
      <w:proofErr w:type="spellStart"/>
      <w:r w:rsidRPr="004F10D3">
        <w:rPr>
          <w:rFonts w:ascii="Times New Roman" w:hAnsi="Times New Roman" w:cs="Times New Roman"/>
          <w:szCs w:val="24"/>
          <w:shd w:val="clear" w:color="auto" w:fill="FFFFFF"/>
        </w:rPr>
        <w:t>Бастрикова</w:t>
      </w:r>
      <w:proofErr w:type="spellEnd"/>
      <w:r w:rsidRPr="004F10D3">
        <w:rPr>
          <w:rFonts w:ascii="Times New Roman" w:hAnsi="Times New Roman" w:cs="Times New Roman"/>
          <w:szCs w:val="24"/>
          <w:shd w:val="clear" w:color="auto" w:fill="FFFFFF"/>
        </w:rPr>
        <w:t xml:space="preserve">. – Москва: </w:t>
      </w:r>
      <w:proofErr w:type="spellStart"/>
      <w:r w:rsidRPr="004F10D3">
        <w:rPr>
          <w:rFonts w:ascii="Times New Roman" w:hAnsi="Times New Roman" w:cs="Times New Roman"/>
          <w:szCs w:val="24"/>
          <w:shd w:val="clear" w:color="auto" w:fill="FFFFFF"/>
        </w:rPr>
        <w:t>Спутник+</w:t>
      </w:r>
      <w:proofErr w:type="spellEnd"/>
      <w:r w:rsidRPr="004F10D3">
        <w:rPr>
          <w:rFonts w:ascii="Times New Roman" w:hAnsi="Times New Roman" w:cs="Times New Roman"/>
          <w:szCs w:val="24"/>
          <w:shd w:val="clear" w:color="auto" w:fill="FFFFFF"/>
        </w:rPr>
        <w:t xml:space="preserve">, 2017. – 398 с. </w:t>
      </w:r>
    </w:p>
    <w:p w:rsidR="00B16E56" w:rsidRPr="004F10D3" w:rsidRDefault="00B16E56" w:rsidP="00B16E56">
      <w:pPr>
        <w:pStyle w:val="a"/>
        <w:rPr>
          <w:rFonts w:ascii="Times New Roman" w:hAnsi="Times New Roman" w:cs="Times New Roman"/>
          <w:szCs w:val="24"/>
        </w:rPr>
      </w:pPr>
      <w:r w:rsidRPr="004F10D3">
        <w:rPr>
          <w:rFonts w:ascii="Times New Roman" w:hAnsi="Times New Roman" w:cs="Times New Roman"/>
          <w:szCs w:val="24"/>
        </w:rPr>
        <w:t xml:space="preserve">Коляда Е.М. Дворцы и парки Крыма XIX–XХ века, история создания и стилистическая характеристика: </w:t>
      </w:r>
      <w:proofErr w:type="spellStart"/>
      <w:r w:rsidRPr="004F10D3">
        <w:rPr>
          <w:rFonts w:ascii="Times New Roman" w:hAnsi="Times New Roman" w:cs="Times New Roman"/>
          <w:szCs w:val="24"/>
        </w:rPr>
        <w:t>дис</w:t>
      </w:r>
      <w:proofErr w:type="spellEnd"/>
      <w:r w:rsidRPr="004F10D3">
        <w:rPr>
          <w:rFonts w:ascii="Times New Roman" w:hAnsi="Times New Roman" w:cs="Times New Roman"/>
          <w:szCs w:val="24"/>
        </w:rPr>
        <w:t>. … канд. искусствоведения. / Е.М. Коляда. – СПб., 2002. – 181с.</w:t>
      </w:r>
    </w:p>
    <w:p w:rsidR="00B16E56" w:rsidRPr="004F10D3" w:rsidRDefault="00B16E56" w:rsidP="00B16E56">
      <w:pPr>
        <w:pStyle w:val="a"/>
        <w:rPr>
          <w:rFonts w:ascii="Times New Roman" w:hAnsi="Times New Roman" w:cs="Times New Roman"/>
          <w:szCs w:val="24"/>
        </w:rPr>
      </w:pPr>
      <w:proofErr w:type="spellStart"/>
      <w:r w:rsidRPr="004F10D3">
        <w:rPr>
          <w:rFonts w:ascii="Times New Roman" w:hAnsi="Times New Roman" w:cs="Times New Roman"/>
          <w:szCs w:val="24"/>
        </w:rPr>
        <w:t>СанПиН</w:t>
      </w:r>
      <w:proofErr w:type="spellEnd"/>
      <w:r w:rsidRPr="004F10D3">
        <w:rPr>
          <w:rFonts w:ascii="Times New Roman" w:hAnsi="Times New Roman" w:cs="Times New Roman"/>
          <w:szCs w:val="24"/>
        </w:rPr>
        <w:t xml:space="preserve"> 2.2.1/2.1.1.1278-03. Гигиенические требования к естественному, искусственному и совмещенному освещению жилых </w:t>
      </w:r>
      <w:r>
        <w:rPr>
          <w:rFonts w:ascii="Times New Roman" w:hAnsi="Times New Roman" w:cs="Times New Roman"/>
          <w:szCs w:val="24"/>
        </w:rPr>
        <w:t>и общественных зданий</w:t>
      </w:r>
      <w:r w:rsidRPr="004F10D3">
        <w:rPr>
          <w:rFonts w:ascii="Times New Roman" w:hAnsi="Times New Roman" w:cs="Times New Roman"/>
          <w:szCs w:val="24"/>
        </w:rPr>
        <w:t xml:space="preserve">: с </w:t>
      </w:r>
      <w:proofErr w:type="spellStart"/>
      <w:r w:rsidRPr="004F10D3">
        <w:rPr>
          <w:rFonts w:ascii="Times New Roman" w:hAnsi="Times New Roman" w:cs="Times New Roman"/>
          <w:szCs w:val="24"/>
        </w:rPr>
        <w:t>изм</w:t>
      </w:r>
      <w:proofErr w:type="spellEnd"/>
      <w:r w:rsidRPr="004F10D3">
        <w:rPr>
          <w:rFonts w:ascii="Times New Roman" w:hAnsi="Times New Roman" w:cs="Times New Roman"/>
          <w:szCs w:val="24"/>
        </w:rPr>
        <w:t xml:space="preserve">. </w:t>
      </w:r>
      <w:r>
        <w:rPr>
          <w:rFonts w:ascii="Times New Roman" w:hAnsi="Times New Roman" w:cs="Times New Roman"/>
          <w:szCs w:val="24"/>
        </w:rPr>
        <w:t xml:space="preserve">от 15 марта 2010 г. // </w:t>
      </w:r>
      <w:proofErr w:type="spellStart"/>
      <w:r>
        <w:rPr>
          <w:rFonts w:ascii="Times New Roman" w:hAnsi="Times New Roman" w:cs="Times New Roman"/>
          <w:szCs w:val="24"/>
        </w:rPr>
        <w:t>Меганорм</w:t>
      </w:r>
      <w:proofErr w:type="spellEnd"/>
      <w:r w:rsidRPr="004F10D3">
        <w:rPr>
          <w:rFonts w:ascii="Times New Roman" w:hAnsi="Times New Roman" w:cs="Times New Roman"/>
          <w:szCs w:val="24"/>
        </w:rPr>
        <w:t>: [сайт]. – URL: https://meganorm.ru/Data2/1/4294844/4294844923.htm (дата обращения: 28.08.2019).</w:t>
      </w:r>
    </w:p>
    <w:p w:rsidR="00B16E56" w:rsidRPr="004F10D3" w:rsidRDefault="00B16E56" w:rsidP="00B16E56">
      <w:pPr>
        <w:pStyle w:val="a"/>
        <w:rPr>
          <w:rFonts w:ascii="Times New Roman" w:hAnsi="Times New Roman" w:cs="Times New Roman"/>
          <w:szCs w:val="24"/>
        </w:rPr>
      </w:pPr>
      <w:r w:rsidRPr="004F10D3">
        <w:rPr>
          <w:rFonts w:ascii="Times New Roman" w:hAnsi="Times New Roman" w:cs="Times New Roman"/>
          <w:szCs w:val="24"/>
        </w:rPr>
        <w:t xml:space="preserve">Об образовании в Российской Федерации: Федеральный закон от 29.12.2012 № 273-ФЗ: с </w:t>
      </w:r>
      <w:proofErr w:type="spellStart"/>
      <w:r w:rsidRPr="004F10D3">
        <w:rPr>
          <w:rFonts w:ascii="Times New Roman" w:hAnsi="Times New Roman" w:cs="Times New Roman"/>
          <w:szCs w:val="24"/>
        </w:rPr>
        <w:t>изм</w:t>
      </w:r>
      <w:proofErr w:type="spellEnd"/>
      <w:r w:rsidRPr="004F10D3">
        <w:rPr>
          <w:rFonts w:ascii="Times New Roman" w:hAnsi="Times New Roman" w:cs="Times New Roman"/>
          <w:szCs w:val="24"/>
        </w:rPr>
        <w:t>. на 26</w:t>
      </w:r>
      <w:r>
        <w:rPr>
          <w:rFonts w:ascii="Times New Roman" w:hAnsi="Times New Roman" w:cs="Times New Roman"/>
          <w:szCs w:val="24"/>
        </w:rPr>
        <w:t xml:space="preserve"> июля 2019 г. // </w:t>
      </w:r>
      <w:proofErr w:type="spellStart"/>
      <w:r>
        <w:rPr>
          <w:rFonts w:ascii="Times New Roman" w:hAnsi="Times New Roman" w:cs="Times New Roman"/>
          <w:szCs w:val="24"/>
        </w:rPr>
        <w:t>Техэксперт</w:t>
      </w:r>
      <w:proofErr w:type="spellEnd"/>
      <w:r w:rsidRPr="004F10D3">
        <w:rPr>
          <w:rFonts w:ascii="Times New Roman" w:hAnsi="Times New Roman" w:cs="Times New Roman"/>
          <w:szCs w:val="24"/>
        </w:rPr>
        <w:t xml:space="preserve">: [сайт]. – URL: </w:t>
      </w:r>
      <w:r w:rsidRPr="00BC54D3">
        <w:rPr>
          <w:rFonts w:ascii="Times New Roman" w:hAnsi="Times New Roman" w:cs="Times New Roman"/>
          <w:szCs w:val="24"/>
        </w:rPr>
        <w:t>http://docs.cntd.ru/document/zakon-rf-ob-obrazovanii-v-rossijskoj-federacii</w:t>
      </w:r>
      <w:r>
        <w:rPr>
          <w:rFonts w:ascii="Times New Roman" w:hAnsi="Times New Roman" w:cs="Times New Roman"/>
          <w:szCs w:val="24"/>
        </w:rPr>
        <w:t xml:space="preserve"> </w:t>
      </w:r>
      <w:r w:rsidRPr="004F10D3">
        <w:rPr>
          <w:rFonts w:ascii="Times New Roman" w:hAnsi="Times New Roman" w:cs="Times New Roman"/>
          <w:szCs w:val="24"/>
        </w:rPr>
        <w:t>(дата обращения: 28.09.2019).</w:t>
      </w:r>
    </w:p>
    <w:p w:rsidR="00B16E56" w:rsidRPr="00F4538A" w:rsidRDefault="00B16E56" w:rsidP="00B16E56">
      <w:pPr>
        <w:pStyle w:val="a"/>
        <w:rPr>
          <w:rFonts w:ascii="Times New Roman" w:hAnsi="Times New Roman" w:cs="Times New Roman"/>
          <w:szCs w:val="24"/>
        </w:rPr>
      </w:pPr>
      <w:proofErr w:type="spellStart"/>
      <w:r>
        <w:rPr>
          <w:rFonts w:ascii="Times New Roman" w:hAnsi="Times New Roman" w:cs="Times New Roman"/>
        </w:rPr>
        <w:t>eLIBRARY.RU</w:t>
      </w:r>
      <w:proofErr w:type="spellEnd"/>
      <w:r w:rsidRPr="004F10D3">
        <w:rPr>
          <w:rFonts w:ascii="Times New Roman" w:hAnsi="Times New Roman" w:cs="Times New Roman"/>
        </w:rPr>
        <w:t>:</w:t>
      </w:r>
      <w:r>
        <w:rPr>
          <w:rFonts w:ascii="Times New Roman" w:hAnsi="Times New Roman" w:cs="Times New Roman"/>
        </w:rPr>
        <w:t xml:space="preserve"> научная электронная библиотека</w:t>
      </w:r>
      <w:r w:rsidRPr="004F10D3">
        <w:rPr>
          <w:rFonts w:ascii="Times New Roman" w:hAnsi="Times New Roman" w:cs="Times New Roman"/>
        </w:rPr>
        <w:t>: сайт. – Москва, 2000</w:t>
      </w:r>
      <w:r>
        <w:rPr>
          <w:rFonts w:ascii="Times New Roman" w:hAnsi="Times New Roman" w:cs="Times New Roman"/>
        </w:rPr>
        <w:t>. – URL</w:t>
      </w:r>
      <w:r w:rsidRPr="004F10D3">
        <w:rPr>
          <w:rFonts w:ascii="Times New Roman" w:hAnsi="Times New Roman" w:cs="Times New Roman"/>
        </w:rPr>
        <w:t>: https://elibrary.ru (дата обращения: 03.09.2019).</w:t>
      </w:r>
    </w:p>
    <w:p w:rsidR="00E2400C" w:rsidRDefault="00100A49" w:rsidP="00B16E56">
      <w:pPr>
        <w:pStyle w:val="af1"/>
        <w:rPr>
          <w:rFonts w:ascii="Times New Roman" w:hAnsi="Times New Roman" w:cs="Times New Roman"/>
          <w:sz w:val="24"/>
          <w:szCs w:val="24"/>
        </w:rPr>
      </w:pPr>
      <w:r>
        <w:rPr>
          <w:rFonts w:ascii="Times New Roman" w:hAnsi="Times New Roman" w:cs="Times New Roman"/>
          <w:sz w:val="24"/>
          <w:szCs w:val="24"/>
        </w:rPr>
        <w:t xml:space="preserve"> </w:t>
      </w:r>
    </w:p>
    <w:p w:rsidR="00E2400C" w:rsidRDefault="00E2400C" w:rsidP="00E2400C">
      <w:pPr>
        <w:spacing w:after="0" w:line="360" w:lineRule="auto"/>
        <w:ind w:firstLine="567"/>
        <w:rPr>
          <w:rFonts w:ascii="Times New Roman" w:hAnsi="Times New Roman" w:cs="Times New Roman"/>
          <w:sz w:val="24"/>
          <w:szCs w:val="24"/>
        </w:rPr>
      </w:pPr>
    </w:p>
    <w:p w:rsidR="00E2400C" w:rsidRDefault="00E2400C" w:rsidP="00E2400C">
      <w:pPr>
        <w:spacing w:after="0" w:line="360" w:lineRule="auto"/>
        <w:ind w:firstLine="567"/>
        <w:rPr>
          <w:rFonts w:ascii="Times New Roman" w:hAnsi="Times New Roman" w:cs="Times New Roman"/>
          <w:sz w:val="24"/>
          <w:szCs w:val="24"/>
        </w:rPr>
      </w:pPr>
    </w:p>
    <w:p w:rsidR="00E2400C" w:rsidRDefault="00E2400C" w:rsidP="00E2400C">
      <w:pPr>
        <w:spacing w:after="0" w:line="360" w:lineRule="auto"/>
        <w:ind w:firstLine="567"/>
        <w:rPr>
          <w:rFonts w:ascii="Times New Roman" w:hAnsi="Times New Roman" w:cs="Times New Roman"/>
          <w:sz w:val="24"/>
          <w:szCs w:val="24"/>
        </w:rPr>
      </w:pPr>
    </w:p>
    <w:sectPr w:rsidR="00E2400C" w:rsidSect="00723545">
      <w:pgSz w:w="11906" w:h="16838"/>
      <w:pgMar w:top="851"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3F24"/>
    <w:multiLevelType w:val="hybridMultilevel"/>
    <w:tmpl w:val="0472F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AE0983"/>
    <w:multiLevelType w:val="hybridMultilevel"/>
    <w:tmpl w:val="30FA660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E9D28BB"/>
    <w:multiLevelType w:val="hybridMultilevel"/>
    <w:tmpl w:val="ABD23C86"/>
    <w:lvl w:ilvl="0" w:tplc="D8000FF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EAA2299"/>
    <w:multiLevelType w:val="hybridMultilevel"/>
    <w:tmpl w:val="95F42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C027D0"/>
    <w:multiLevelType w:val="hybridMultilevel"/>
    <w:tmpl w:val="1CAA2A0E"/>
    <w:lvl w:ilvl="0" w:tplc="D8000FF0">
      <w:start w:val="1"/>
      <w:numFmt w:val="bullet"/>
      <w:lvlText w:val="―"/>
      <w:lvlJc w:val="left"/>
      <w:pPr>
        <w:ind w:left="107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9A5C73"/>
    <w:multiLevelType w:val="hybridMultilevel"/>
    <w:tmpl w:val="6504C154"/>
    <w:lvl w:ilvl="0" w:tplc="CBD64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F706A1"/>
    <w:multiLevelType w:val="hybridMultilevel"/>
    <w:tmpl w:val="3912C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8D63BF"/>
    <w:multiLevelType w:val="hybridMultilevel"/>
    <w:tmpl w:val="B35691A0"/>
    <w:lvl w:ilvl="0" w:tplc="0DD63A2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683792"/>
    <w:multiLevelType w:val="hybridMultilevel"/>
    <w:tmpl w:val="A1745BF6"/>
    <w:lvl w:ilvl="0" w:tplc="D8000FF0">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8310C97"/>
    <w:multiLevelType w:val="hybridMultilevel"/>
    <w:tmpl w:val="4C3AAD86"/>
    <w:lvl w:ilvl="0" w:tplc="D8000F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FE1458"/>
    <w:multiLevelType w:val="hybridMultilevel"/>
    <w:tmpl w:val="43EE8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AF3E93"/>
    <w:multiLevelType w:val="hybridMultilevel"/>
    <w:tmpl w:val="A726F5E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75EF2414"/>
    <w:multiLevelType w:val="hybridMultilevel"/>
    <w:tmpl w:val="BB7E7722"/>
    <w:lvl w:ilvl="0" w:tplc="D8000FF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6C30D7"/>
    <w:multiLevelType w:val="hybridMultilevel"/>
    <w:tmpl w:val="C576E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7"/>
  </w:num>
  <w:num w:numId="7">
    <w:abstractNumId w:val="7"/>
    <w:lvlOverride w:ilvl="0">
      <w:startOverride w:val="1"/>
    </w:lvlOverride>
  </w:num>
  <w:num w:numId="8">
    <w:abstractNumId w:val="8"/>
  </w:num>
  <w:num w:numId="9">
    <w:abstractNumId w:val="4"/>
  </w:num>
  <w:num w:numId="10">
    <w:abstractNumId w:val="9"/>
  </w:num>
  <w:num w:numId="11">
    <w:abstractNumId w:val="12"/>
  </w:num>
  <w:num w:numId="12">
    <w:abstractNumId w:val="2"/>
  </w:num>
  <w:num w:numId="13">
    <w:abstractNumId w:val="11"/>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6E1B96"/>
    <w:rsid w:val="00027A64"/>
    <w:rsid w:val="00032D6C"/>
    <w:rsid w:val="00033277"/>
    <w:rsid w:val="00061552"/>
    <w:rsid w:val="000C4CFB"/>
    <w:rsid w:val="000C63F2"/>
    <w:rsid w:val="000E09CF"/>
    <w:rsid w:val="000F1180"/>
    <w:rsid w:val="00100A49"/>
    <w:rsid w:val="0011328C"/>
    <w:rsid w:val="00115EDA"/>
    <w:rsid w:val="00131997"/>
    <w:rsid w:val="00131F2C"/>
    <w:rsid w:val="001C06A9"/>
    <w:rsid w:val="001D6979"/>
    <w:rsid w:val="001E66C2"/>
    <w:rsid w:val="00200E6C"/>
    <w:rsid w:val="00240C6F"/>
    <w:rsid w:val="002A3DBA"/>
    <w:rsid w:val="002A6082"/>
    <w:rsid w:val="002B534F"/>
    <w:rsid w:val="002E14C3"/>
    <w:rsid w:val="002F5E67"/>
    <w:rsid w:val="00310890"/>
    <w:rsid w:val="0033376D"/>
    <w:rsid w:val="00374A61"/>
    <w:rsid w:val="003922B3"/>
    <w:rsid w:val="003B6DC7"/>
    <w:rsid w:val="003E46C9"/>
    <w:rsid w:val="003F29EF"/>
    <w:rsid w:val="00435809"/>
    <w:rsid w:val="00442844"/>
    <w:rsid w:val="00451316"/>
    <w:rsid w:val="0045484C"/>
    <w:rsid w:val="004D7957"/>
    <w:rsid w:val="004E18BF"/>
    <w:rsid w:val="004F1EFD"/>
    <w:rsid w:val="004F6129"/>
    <w:rsid w:val="004F7E6B"/>
    <w:rsid w:val="00506CF5"/>
    <w:rsid w:val="00536F7B"/>
    <w:rsid w:val="0054502A"/>
    <w:rsid w:val="0058085D"/>
    <w:rsid w:val="00585415"/>
    <w:rsid w:val="00587564"/>
    <w:rsid w:val="005903CC"/>
    <w:rsid w:val="005A5E64"/>
    <w:rsid w:val="005D5276"/>
    <w:rsid w:val="005E3C85"/>
    <w:rsid w:val="00653BB2"/>
    <w:rsid w:val="00661400"/>
    <w:rsid w:val="00691BF6"/>
    <w:rsid w:val="006B6057"/>
    <w:rsid w:val="006E1B96"/>
    <w:rsid w:val="00700CB9"/>
    <w:rsid w:val="00723545"/>
    <w:rsid w:val="00775D0C"/>
    <w:rsid w:val="007A62AE"/>
    <w:rsid w:val="007C31E6"/>
    <w:rsid w:val="007D313F"/>
    <w:rsid w:val="007D4EC0"/>
    <w:rsid w:val="008419E4"/>
    <w:rsid w:val="00857C5F"/>
    <w:rsid w:val="00886A7A"/>
    <w:rsid w:val="0089109A"/>
    <w:rsid w:val="008922B0"/>
    <w:rsid w:val="008D121F"/>
    <w:rsid w:val="008E05EA"/>
    <w:rsid w:val="008E29E3"/>
    <w:rsid w:val="008E2CCF"/>
    <w:rsid w:val="008F3AF0"/>
    <w:rsid w:val="00903EE7"/>
    <w:rsid w:val="0095488E"/>
    <w:rsid w:val="00973604"/>
    <w:rsid w:val="00991455"/>
    <w:rsid w:val="009A60B4"/>
    <w:rsid w:val="009B2223"/>
    <w:rsid w:val="009C7E82"/>
    <w:rsid w:val="00A10500"/>
    <w:rsid w:val="00A326AA"/>
    <w:rsid w:val="00A747E2"/>
    <w:rsid w:val="00AA225D"/>
    <w:rsid w:val="00AC424C"/>
    <w:rsid w:val="00B16E56"/>
    <w:rsid w:val="00B56523"/>
    <w:rsid w:val="00B673BC"/>
    <w:rsid w:val="00B9210E"/>
    <w:rsid w:val="00BB0F7C"/>
    <w:rsid w:val="00BC0D32"/>
    <w:rsid w:val="00BC3B24"/>
    <w:rsid w:val="00BD76F9"/>
    <w:rsid w:val="00C0473F"/>
    <w:rsid w:val="00C903F5"/>
    <w:rsid w:val="00C95717"/>
    <w:rsid w:val="00CA7E13"/>
    <w:rsid w:val="00CB6F06"/>
    <w:rsid w:val="00CE2105"/>
    <w:rsid w:val="00CE79A5"/>
    <w:rsid w:val="00CF25F6"/>
    <w:rsid w:val="00CF4AB7"/>
    <w:rsid w:val="00D238E7"/>
    <w:rsid w:val="00D41715"/>
    <w:rsid w:val="00D44432"/>
    <w:rsid w:val="00D5087D"/>
    <w:rsid w:val="00D536AA"/>
    <w:rsid w:val="00D55A72"/>
    <w:rsid w:val="00D66BEB"/>
    <w:rsid w:val="00D6763C"/>
    <w:rsid w:val="00DA124D"/>
    <w:rsid w:val="00DB1BC8"/>
    <w:rsid w:val="00DB5C06"/>
    <w:rsid w:val="00DB6E3B"/>
    <w:rsid w:val="00DC238B"/>
    <w:rsid w:val="00DE0524"/>
    <w:rsid w:val="00DE0E51"/>
    <w:rsid w:val="00DF752B"/>
    <w:rsid w:val="00E075C4"/>
    <w:rsid w:val="00E2400C"/>
    <w:rsid w:val="00E4640A"/>
    <w:rsid w:val="00E5194E"/>
    <w:rsid w:val="00E64607"/>
    <w:rsid w:val="00EA0689"/>
    <w:rsid w:val="00EA0F48"/>
    <w:rsid w:val="00EB63A0"/>
    <w:rsid w:val="00F2257C"/>
    <w:rsid w:val="00F4729E"/>
    <w:rsid w:val="00F64146"/>
    <w:rsid w:val="00F87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7564"/>
  </w:style>
  <w:style w:type="paragraph" w:styleId="1">
    <w:name w:val="heading 1"/>
    <w:aliases w:val="Заголовок статьи"/>
    <w:basedOn w:val="a1"/>
    <w:next w:val="a2"/>
    <w:link w:val="10"/>
    <w:uiPriority w:val="9"/>
    <w:qFormat/>
    <w:rsid w:val="00100A49"/>
    <w:pPr>
      <w:spacing w:after="240"/>
      <w:jc w:val="center"/>
      <w:outlineLvl w:val="0"/>
    </w:pPr>
    <w:rPr>
      <w:b/>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0"/>
    <w:uiPriority w:val="34"/>
    <w:qFormat/>
    <w:rsid w:val="00CE2105"/>
    <w:pPr>
      <w:ind w:left="720"/>
      <w:contextualSpacing/>
    </w:pPr>
  </w:style>
  <w:style w:type="table" w:styleId="a7">
    <w:name w:val="Table Grid"/>
    <w:basedOn w:val="a4"/>
    <w:uiPriority w:val="39"/>
    <w:rsid w:val="00200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3"/>
    <w:uiPriority w:val="99"/>
    <w:unhideWhenUsed/>
    <w:rsid w:val="00B673BC"/>
    <w:rPr>
      <w:color w:val="0000FF" w:themeColor="hyperlink"/>
      <w:u w:val="single"/>
    </w:rPr>
  </w:style>
  <w:style w:type="paragraph" w:customStyle="1" w:styleId="Default">
    <w:name w:val="Default"/>
    <w:uiPriority w:val="99"/>
    <w:rsid w:val="00973604"/>
    <w:pPr>
      <w:autoSpaceDE w:val="0"/>
      <w:autoSpaceDN w:val="0"/>
      <w:adjustRightInd w:val="0"/>
      <w:spacing w:after="0" w:line="240" w:lineRule="auto"/>
    </w:pPr>
    <w:rPr>
      <w:rFonts w:ascii="Cambria" w:eastAsia="Calibri" w:hAnsi="Cambria" w:cs="Cambria"/>
      <w:color w:val="000000"/>
      <w:sz w:val="24"/>
      <w:szCs w:val="24"/>
    </w:rPr>
  </w:style>
  <w:style w:type="paragraph" w:styleId="a9">
    <w:name w:val="Balloon Text"/>
    <w:basedOn w:val="a0"/>
    <w:link w:val="aa"/>
    <w:uiPriority w:val="99"/>
    <w:semiHidden/>
    <w:unhideWhenUsed/>
    <w:rsid w:val="00973604"/>
    <w:pPr>
      <w:spacing w:after="0" w:line="240" w:lineRule="auto"/>
    </w:pPr>
    <w:rPr>
      <w:rFonts w:ascii="Tahoma" w:hAnsi="Tahoma" w:cs="Tahoma"/>
      <w:sz w:val="16"/>
      <w:szCs w:val="16"/>
    </w:rPr>
  </w:style>
  <w:style w:type="character" w:customStyle="1" w:styleId="aa">
    <w:name w:val="Текст выноски Знак"/>
    <w:basedOn w:val="a3"/>
    <w:link w:val="a9"/>
    <w:uiPriority w:val="99"/>
    <w:semiHidden/>
    <w:rsid w:val="00973604"/>
    <w:rPr>
      <w:rFonts w:ascii="Tahoma" w:hAnsi="Tahoma" w:cs="Tahoma"/>
      <w:sz w:val="16"/>
      <w:szCs w:val="16"/>
    </w:rPr>
  </w:style>
  <w:style w:type="character" w:customStyle="1" w:styleId="10">
    <w:name w:val="Заголовок 1 Знак"/>
    <w:aliases w:val="Заголовок статьи Знак"/>
    <w:basedOn w:val="a3"/>
    <w:link w:val="1"/>
    <w:uiPriority w:val="9"/>
    <w:rsid w:val="00100A49"/>
    <w:rPr>
      <w:rFonts w:ascii="Times New Roman CYR" w:eastAsia="Times New Roman" w:hAnsi="Times New Roman CYR" w:cs="Times New Roman CYR"/>
      <w:b/>
      <w:sz w:val="28"/>
      <w:szCs w:val="20"/>
      <w:lang w:eastAsia="ru-RU"/>
    </w:rPr>
  </w:style>
  <w:style w:type="paragraph" w:customStyle="1" w:styleId="ab">
    <w:name w:val="Ключевые слова"/>
    <w:basedOn w:val="a0"/>
    <w:next w:val="a2"/>
    <w:qFormat/>
    <w:rsid w:val="00100A49"/>
    <w:pPr>
      <w:widowControl w:val="0"/>
      <w:suppressAutoHyphens/>
      <w:autoSpaceDE w:val="0"/>
      <w:autoSpaceDN w:val="0"/>
      <w:adjustRightInd w:val="0"/>
      <w:spacing w:after="240" w:line="240" w:lineRule="auto"/>
      <w:ind w:firstLine="709"/>
      <w:jc w:val="both"/>
    </w:pPr>
    <w:rPr>
      <w:rFonts w:ascii="Times New Roman CYR" w:eastAsia="Times New Roman" w:hAnsi="Times New Roman CYR" w:cs="Times New Roman CYR"/>
      <w:bCs/>
      <w:sz w:val="24"/>
      <w:szCs w:val="24"/>
      <w:lang w:eastAsia="ru-RU"/>
    </w:rPr>
  </w:style>
  <w:style w:type="paragraph" w:customStyle="1" w:styleId="a2">
    <w:name w:val="Авторы"/>
    <w:basedOn w:val="a0"/>
    <w:next w:val="e-mail"/>
    <w:link w:val="ac"/>
    <w:qFormat/>
    <w:rsid w:val="00100A49"/>
    <w:pPr>
      <w:widowControl w:val="0"/>
      <w:suppressAutoHyphens/>
      <w:autoSpaceDE w:val="0"/>
      <w:autoSpaceDN w:val="0"/>
      <w:adjustRightInd w:val="0"/>
      <w:spacing w:after="0" w:line="240" w:lineRule="auto"/>
      <w:ind w:firstLine="709"/>
      <w:jc w:val="right"/>
    </w:pPr>
    <w:rPr>
      <w:rFonts w:ascii="Times New Roman CYR" w:eastAsia="Times New Roman" w:hAnsi="Times New Roman CYR" w:cs="Times New Roman CYR"/>
      <w:i/>
      <w:sz w:val="28"/>
      <w:szCs w:val="24"/>
      <w:lang w:eastAsia="ru-RU"/>
    </w:rPr>
  </w:style>
  <w:style w:type="paragraph" w:customStyle="1" w:styleId="a">
    <w:name w:val="Литература(список)"/>
    <w:basedOn w:val="a0"/>
    <w:qFormat/>
    <w:rsid w:val="00100A49"/>
    <w:pPr>
      <w:widowControl w:val="0"/>
      <w:numPr>
        <w:numId w:val="6"/>
      </w:numPr>
      <w:tabs>
        <w:tab w:val="left" w:pos="227"/>
      </w:tabs>
      <w:suppressAutoHyphens/>
      <w:autoSpaceDE w:val="0"/>
      <w:autoSpaceDN w:val="0"/>
      <w:adjustRightInd w:val="0"/>
      <w:spacing w:after="0" w:line="240" w:lineRule="auto"/>
      <w:ind w:left="357" w:hanging="357"/>
      <w:jc w:val="both"/>
    </w:pPr>
    <w:rPr>
      <w:rFonts w:ascii="Times New Roman CYR" w:eastAsia="Times New Roman" w:hAnsi="Times New Roman CYR" w:cs="Times New Roman CYR"/>
      <w:sz w:val="24"/>
      <w:szCs w:val="18"/>
      <w:lang w:eastAsia="ru-RU"/>
    </w:rPr>
  </w:style>
  <w:style w:type="paragraph" w:customStyle="1" w:styleId="a1">
    <w:name w:val="Текст статьи"/>
    <w:basedOn w:val="a0"/>
    <w:qFormat/>
    <w:rsid w:val="00100A49"/>
    <w:pPr>
      <w:widowControl w:val="0"/>
      <w:suppressAutoHyphens/>
      <w:autoSpaceDE w:val="0"/>
      <w:autoSpaceDN w:val="0"/>
      <w:adjustRightInd w:val="0"/>
      <w:spacing w:after="0" w:line="240" w:lineRule="auto"/>
      <w:ind w:firstLine="567"/>
      <w:jc w:val="both"/>
    </w:pPr>
    <w:rPr>
      <w:rFonts w:ascii="Times New Roman CYR" w:eastAsia="Times New Roman" w:hAnsi="Times New Roman CYR" w:cs="Times New Roman CYR"/>
      <w:sz w:val="28"/>
      <w:szCs w:val="20"/>
      <w:lang w:eastAsia="ru-RU"/>
    </w:rPr>
  </w:style>
  <w:style w:type="paragraph" w:customStyle="1" w:styleId="ad">
    <w:name w:val="список литературы"/>
    <w:basedOn w:val="a0"/>
    <w:qFormat/>
    <w:rsid w:val="00100A49"/>
    <w:pPr>
      <w:widowControl w:val="0"/>
      <w:tabs>
        <w:tab w:val="left" w:pos="426"/>
      </w:tabs>
      <w:suppressAutoHyphens/>
      <w:autoSpaceDE w:val="0"/>
      <w:autoSpaceDN w:val="0"/>
      <w:adjustRightInd w:val="0"/>
      <w:spacing w:after="240" w:line="240" w:lineRule="auto"/>
      <w:ind w:firstLine="709"/>
      <w:jc w:val="both"/>
    </w:pPr>
    <w:rPr>
      <w:rFonts w:ascii="Times New Roman CYR" w:eastAsia="Times New Roman" w:hAnsi="Times New Roman CYR" w:cs="Times New Roman CYR"/>
      <w:sz w:val="28"/>
      <w:szCs w:val="18"/>
      <w:lang w:eastAsia="ru-RU"/>
    </w:rPr>
  </w:style>
  <w:style w:type="paragraph" w:customStyle="1" w:styleId="ae">
    <w:name w:val="Подпись под рисунком"/>
    <w:basedOn w:val="af"/>
    <w:link w:val="af0"/>
    <w:qFormat/>
    <w:rsid w:val="00100A49"/>
    <w:pPr>
      <w:spacing w:before="120" w:after="120"/>
      <w:ind w:firstLine="709"/>
      <w:jc w:val="center"/>
    </w:pPr>
    <w:rPr>
      <w:rFonts w:ascii="Times New Roman CYR" w:eastAsia="Times New Roman" w:hAnsi="Times New Roman CYR" w:cs="Times New Roman CYR"/>
      <w:b w:val="0"/>
      <w:bCs w:val="0"/>
      <w:i/>
      <w:iCs/>
      <w:color w:val="auto"/>
      <w:sz w:val="24"/>
      <w:szCs w:val="20"/>
      <w:lang w:eastAsia="ru-RU"/>
    </w:rPr>
  </w:style>
  <w:style w:type="character" w:customStyle="1" w:styleId="af0">
    <w:name w:val="Подпись под рисунком Знак"/>
    <w:basedOn w:val="a3"/>
    <w:link w:val="ae"/>
    <w:rsid w:val="00100A49"/>
    <w:rPr>
      <w:rFonts w:ascii="Times New Roman CYR" w:eastAsia="Times New Roman" w:hAnsi="Times New Roman CYR" w:cs="Times New Roman CYR"/>
      <w:i/>
      <w:iCs/>
      <w:sz w:val="24"/>
      <w:szCs w:val="20"/>
      <w:lang w:eastAsia="ru-RU"/>
    </w:rPr>
  </w:style>
  <w:style w:type="paragraph" w:customStyle="1" w:styleId="af1">
    <w:name w:val="УДК"/>
    <w:basedOn w:val="1"/>
    <w:next w:val="ab"/>
    <w:link w:val="af2"/>
    <w:qFormat/>
    <w:rsid w:val="00100A49"/>
    <w:pPr>
      <w:jc w:val="left"/>
    </w:pPr>
    <w:rPr>
      <w:b w:val="0"/>
    </w:rPr>
  </w:style>
  <w:style w:type="character" w:customStyle="1" w:styleId="af2">
    <w:name w:val="УДК Знак"/>
    <w:basedOn w:val="10"/>
    <w:link w:val="af1"/>
    <w:rsid w:val="00100A49"/>
    <w:rPr>
      <w:rFonts w:ascii="Times New Roman CYR" w:eastAsia="Times New Roman" w:hAnsi="Times New Roman CYR" w:cs="Times New Roman CYR"/>
      <w:b/>
      <w:sz w:val="28"/>
      <w:szCs w:val="20"/>
      <w:lang w:eastAsia="ru-RU"/>
    </w:rPr>
  </w:style>
  <w:style w:type="paragraph" w:customStyle="1" w:styleId="e-mail">
    <w:name w:val="e-mail"/>
    <w:basedOn w:val="a2"/>
    <w:link w:val="e-mail0"/>
    <w:qFormat/>
    <w:rsid w:val="00100A49"/>
    <w:pPr>
      <w:spacing w:after="240"/>
    </w:pPr>
    <w:rPr>
      <w:lang w:val="en-US"/>
    </w:rPr>
  </w:style>
  <w:style w:type="character" w:customStyle="1" w:styleId="ac">
    <w:name w:val="Авторы Знак"/>
    <w:basedOn w:val="a3"/>
    <w:link w:val="a2"/>
    <w:rsid w:val="00100A49"/>
    <w:rPr>
      <w:rFonts w:ascii="Times New Roman CYR" w:eastAsia="Times New Roman" w:hAnsi="Times New Roman CYR" w:cs="Times New Roman CYR"/>
      <w:i/>
      <w:sz w:val="28"/>
      <w:szCs w:val="24"/>
      <w:lang w:eastAsia="ru-RU"/>
    </w:rPr>
  </w:style>
  <w:style w:type="character" w:customStyle="1" w:styleId="e-mail0">
    <w:name w:val="e-mail Знак"/>
    <w:basedOn w:val="ac"/>
    <w:link w:val="e-mail"/>
    <w:rsid w:val="00100A49"/>
    <w:rPr>
      <w:rFonts w:ascii="Times New Roman CYR" w:eastAsia="Times New Roman" w:hAnsi="Times New Roman CYR" w:cs="Times New Roman CYR"/>
      <w:i/>
      <w:sz w:val="28"/>
      <w:szCs w:val="24"/>
      <w:lang w:val="en-US" w:eastAsia="ru-RU"/>
    </w:rPr>
  </w:style>
  <w:style w:type="paragraph" w:styleId="af">
    <w:name w:val="caption"/>
    <w:basedOn w:val="a0"/>
    <w:next w:val="a0"/>
    <w:uiPriority w:val="35"/>
    <w:semiHidden/>
    <w:unhideWhenUsed/>
    <w:qFormat/>
    <w:rsid w:val="00100A49"/>
    <w:pPr>
      <w:spacing w:line="240" w:lineRule="auto"/>
    </w:pPr>
    <w:rPr>
      <w:b/>
      <w:bCs/>
      <w:color w:val="4F81BD" w:themeColor="accent1"/>
      <w:sz w:val="18"/>
      <w:szCs w:val="18"/>
    </w:rPr>
  </w:style>
  <w:style w:type="character" w:customStyle="1" w:styleId="extended-textfull">
    <w:name w:val="extended-text__full"/>
    <w:basedOn w:val="a3"/>
    <w:rsid w:val="00D676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1@exampl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65E06-5508-407A-84A6-9B7344EE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3524</Characters>
  <Application>Microsoft Office Word</Application>
  <DocSecurity>0</DocSecurity>
  <Lines>125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УралГАХА</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Штифанова</dc:creator>
  <cp:lastModifiedBy>УстиноваАВ</cp:lastModifiedBy>
  <cp:revision>3</cp:revision>
  <cp:lastPrinted>2024-01-30T05:32:00Z</cp:lastPrinted>
  <dcterms:created xsi:type="dcterms:W3CDTF">2024-02-01T10:27:00Z</dcterms:created>
  <dcterms:modified xsi:type="dcterms:W3CDTF">2024-02-01T10:27:00Z</dcterms:modified>
</cp:coreProperties>
</file>