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0" w:type="dxa"/>
        <w:tblInd w:w="-459" w:type="dxa"/>
        <w:tblLayout w:type="fixed"/>
        <w:tblLook w:val="04A0"/>
      </w:tblPr>
      <w:tblGrid>
        <w:gridCol w:w="7797"/>
        <w:gridCol w:w="1985"/>
        <w:gridCol w:w="2268"/>
      </w:tblGrid>
      <w:tr w:rsidR="00114022" w:rsidRPr="00366D11" w:rsidTr="00114022">
        <w:trPr>
          <w:trHeight w:val="55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2" w:rsidRPr="00366D11" w:rsidRDefault="00114022" w:rsidP="0033083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Вступительное испытание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2" w:rsidRPr="00366D11" w:rsidRDefault="00114022" w:rsidP="0033083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366D11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Дата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022" w:rsidRPr="00366D11" w:rsidRDefault="00114022" w:rsidP="0033083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366D11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Время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начала </w:t>
            </w:r>
            <w:r w:rsidRPr="00366D11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консультации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Архитектурная композиция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Объёмно-пространственная композиция</w:t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114022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14 июля</w:t>
            </w:r>
          </w:p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114022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Основы изобразительного искусства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114022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Композиция: монументально-декоративное искусство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484B1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Композиция: станковая живопись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84B15" w:rsidRPr="009F2966" w:rsidRDefault="00484B15" w:rsidP="00484B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484B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484B1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Композиция: дизайн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84B15" w:rsidRPr="009F2966" w:rsidRDefault="00484B15" w:rsidP="00484B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16 июля</w:t>
            </w:r>
          </w:p>
          <w:p w:rsidR="00484B15" w:rsidRPr="009F2966" w:rsidRDefault="00484B15" w:rsidP="00484B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484B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484B1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Композиция: графический дизайн</w:t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484B1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484B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D70E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Композиция: художник анимации и компьютерной графики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D70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D70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931AD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931A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931A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09:00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1734EB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1734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1734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C9424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C9424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C9424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AE19E3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Композиция (дизайн костюма)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AE19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AE19E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7B7612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 xml:space="preserve">Рисунок и живопись 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7B76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7B76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</w:pPr>
            <w:proofErr w:type="spellStart"/>
            <w:r w:rsidRPr="009F2966">
              <w:rPr>
                <w:rFonts w:ascii="Sylfaen" w:eastAsia="Times New Roman" w:hAnsi="Sylfaen" w:cs="Calibri"/>
                <w:sz w:val="24"/>
                <w:szCs w:val="24"/>
                <w:lang w:eastAsia="ru-RU"/>
              </w:rPr>
              <w:t>Медиакомпозиция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Декоративная композиция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Композиция: дизайн интерфейсов</w:t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FC35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484B15" w:rsidRPr="009F2966" w:rsidTr="009F2966">
        <w:trPr>
          <w:trHeight w:val="397"/>
        </w:trPr>
        <w:tc>
          <w:tcPr>
            <w:tcW w:w="7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484B15" w:rsidRPr="00366D11" w:rsidTr="00114022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15" w:rsidRPr="009F2966" w:rsidRDefault="00484B15" w:rsidP="003308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15" w:rsidRPr="00366D11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9F2966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484B15" w:rsidRPr="00366D11" w:rsidTr="00114022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15" w:rsidRPr="00366D11" w:rsidRDefault="00484B15" w:rsidP="003308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366D11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Русская  литература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B15" w:rsidRPr="00366D11" w:rsidRDefault="00484B15" w:rsidP="0033083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B15" w:rsidRPr="00366D11" w:rsidRDefault="00484B15" w:rsidP="0033083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</w:pPr>
            <w:r w:rsidRPr="00366D11">
              <w:rPr>
                <w:rFonts w:ascii="Sylfaen" w:eastAsia="Times New Roman" w:hAnsi="Sylfaen" w:cs="Calibri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</w:tbl>
    <w:p w:rsidR="00114022" w:rsidRDefault="00114022">
      <w:pPr>
        <w:rPr>
          <w:rFonts w:ascii="Liberation Serif" w:hAnsi="Liberation Serif" w:cs="Liberation Serif"/>
          <w:sz w:val="28"/>
          <w:szCs w:val="28"/>
          <w:u w:val="single"/>
        </w:rPr>
      </w:pPr>
    </w:p>
    <w:p w:rsidR="00114022" w:rsidRPr="00114022" w:rsidRDefault="00114022">
      <w:pPr>
        <w:rPr>
          <w:rFonts w:ascii="Liberation Serif" w:hAnsi="Liberation Serif" w:cs="Liberation Serif"/>
          <w:sz w:val="28"/>
          <w:szCs w:val="28"/>
          <w:u w:val="single"/>
        </w:rPr>
      </w:pPr>
      <w:r w:rsidRPr="00114022">
        <w:rPr>
          <w:rFonts w:ascii="Liberation Serif" w:hAnsi="Liberation Serif" w:cs="Liberation Serif"/>
          <w:sz w:val="28"/>
          <w:szCs w:val="28"/>
          <w:u w:val="single"/>
        </w:rPr>
        <w:t xml:space="preserve">Ссылка для подключения к консультациям </w:t>
      </w:r>
      <w:hyperlink r:id="rId4" w:history="1">
        <w:r w:rsidR="009F2966" w:rsidRPr="00F2212F">
          <w:rPr>
            <w:rStyle w:val="a3"/>
            <w:rFonts w:ascii="Liberation Serif" w:hAnsi="Liberation Serif" w:cs="Liberation Serif"/>
            <w:sz w:val="28"/>
            <w:szCs w:val="28"/>
          </w:rPr>
          <w:t>https://pruffme.com/landing/usaaa/tmp_consultation</w:t>
        </w:r>
      </w:hyperlink>
      <w:r w:rsidR="009F2966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sectPr w:rsidR="00114022" w:rsidRPr="00114022" w:rsidSect="00114022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22"/>
    <w:rsid w:val="000A5221"/>
    <w:rsid w:val="000B5F3F"/>
    <w:rsid w:val="00114022"/>
    <w:rsid w:val="00174C30"/>
    <w:rsid w:val="001813D7"/>
    <w:rsid w:val="00183089"/>
    <w:rsid w:val="001D5BE1"/>
    <w:rsid w:val="0021123D"/>
    <w:rsid w:val="00214689"/>
    <w:rsid w:val="002574A6"/>
    <w:rsid w:val="00265C53"/>
    <w:rsid w:val="002A7EB1"/>
    <w:rsid w:val="002B4FAD"/>
    <w:rsid w:val="002C08CE"/>
    <w:rsid w:val="002E33DC"/>
    <w:rsid w:val="00304CFF"/>
    <w:rsid w:val="00323294"/>
    <w:rsid w:val="00325977"/>
    <w:rsid w:val="00411EAF"/>
    <w:rsid w:val="00440A43"/>
    <w:rsid w:val="00470C25"/>
    <w:rsid w:val="00484B15"/>
    <w:rsid w:val="00486FFF"/>
    <w:rsid w:val="00494E1A"/>
    <w:rsid w:val="004A7A64"/>
    <w:rsid w:val="004F7D98"/>
    <w:rsid w:val="00500617"/>
    <w:rsid w:val="005670E0"/>
    <w:rsid w:val="00584724"/>
    <w:rsid w:val="005B6BBA"/>
    <w:rsid w:val="005C1DBB"/>
    <w:rsid w:val="006076D6"/>
    <w:rsid w:val="00610A20"/>
    <w:rsid w:val="00640795"/>
    <w:rsid w:val="0064224D"/>
    <w:rsid w:val="00660829"/>
    <w:rsid w:val="006C111F"/>
    <w:rsid w:val="006D1509"/>
    <w:rsid w:val="006E1F87"/>
    <w:rsid w:val="007644C7"/>
    <w:rsid w:val="007655CF"/>
    <w:rsid w:val="007D3626"/>
    <w:rsid w:val="007E2DE6"/>
    <w:rsid w:val="007E7CC3"/>
    <w:rsid w:val="007F112A"/>
    <w:rsid w:val="00844B18"/>
    <w:rsid w:val="00856DC8"/>
    <w:rsid w:val="00863465"/>
    <w:rsid w:val="008B074C"/>
    <w:rsid w:val="008B3B92"/>
    <w:rsid w:val="00911845"/>
    <w:rsid w:val="00925D2F"/>
    <w:rsid w:val="00961FFE"/>
    <w:rsid w:val="00964687"/>
    <w:rsid w:val="009D6908"/>
    <w:rsid w:val="009F2966"/>
    <w:rsid w:val="00A03C97"/>
    <w:rsid w:val="00A06F40"/>
    <w:rsid w:val="00A42323"/>
    <w:rsid w:val="00A55BF9"/>
    <w:rsid w:val="00A61170"/>
    <w:rsid w:val="00AB3E26"/>
    <w:rsid w:val="00B35622"/>
    <w:rsid w:val="00B60CD4"/>
    <w:rsid w:val="00B6391C"/>
    <w:rsid w:val="00BB3D7B"/>
    <w:rsid w:val="00C419F1"/>
    <w:rsid w:val="00C509C8"/>
    <w:rsid w:val="00C741A9"/>
    <w:rsid w:val="00C757A6"/>
    <w:rsid w:val="00C91247"/>
    <w:rsid w:val="00CB68E9"/>
    <w:rsid w:val="00CE530B"/>
    <w:rsid w:val="00CF0873"/>
    <w:rsid w:val="00D04868"/>
    <w:rsid w:val="00D336A4"/>
    <w:rsid w:val="00D44255"/>
    <w:rsid w:val="00D5315F"/>
    <w:rsid w:val="00DE73B8"/>
    <w:rsid w:val="00E24941"/>
    <w:rsid w:val="00E428A4"/>
    <w:rsid w:val="00F0394B"/>
    <w:rsid w:val="00F040FF"/>
    <w:rsid w:val="00F33FB0"/>
    <w:rsid w:val="00F5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uffme.com/landing/usaaa/tmp_consul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2025-07-10T10:24:00Z</cp:lastPrinted>
  <dcterms:created xsi:type="dcterms:W3CDTF">2025-07-11T04:38:00Z</dcterms:created>
  <dcterms:modified xsi:type="dcterms:W3CDTF">2025-07-11T04:38:00Z</dcterms:modified>
</cp:coreProperties>
</file>